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867E61" w14:textId="77777777" w:rsidR="00622AA6" w:rsidRPr="00622AA6" w:rsidRDefault="00622AA6" w:rsidP="00622AA6">
      <w:pPr>
        <w:pStyle w:val="p1"/>
        <w:rPr>
          <w:rFonts w:ascii="Futura PT Book" w:hAnsi="Futura PT Book"/>
          <w:sz w:val="24"/>
          <w:szCs w:val="24"/>
          <w:u w:val="single"/>
        </w:rPr>
      </w:pPr>
      <w:r w:rsidRPr="00622AA6">
        <w:rPr>
          <w:rFonts w:ascii="Futura PT Book" w:hAnsi="Futura PT Book"/>
          <w:sz w:val="24"/>
          <w:szCs w:val="24"/>
          <w:u w:val="single"/>
        </w:rPr>
        <w:t>FOR IMMEDIATE RELEASE</w:t>
      </w:r>
    </w:p>
    <w:p w14:paraId="292FD4C5" w14:textId="77777777" w:rsidR="00A9792A" w:rsidRPr="005E1583" w:rsidRDefault="00A9792A">
      <w:pPr>
        <w:spacing w:line="240" w:lineRule="auto"/>
        <w:jc w:val="center"/>
        <w:rPr>
          <w:rFonts w:ascii="Futura PT Book" w:eastAsia="Poppins" w:hAnsi="Futura PT Book" w:cs="Poppins"/>
          <w:sz w:val="24"/>
          <w:szCs w:val="24"/>
        </w:rPr>
      </w:pPr>
    </w:p>
    <w:p w14:paraId="2B025F96" w14:textId="7E3626E8" w:rsidR="00A9792A" w:rsidRPr="005E1583" w:rsidRDefault="00A9792A">
      <w:pPr>
        <w:spacing w:line="240" w:lineRule="auto"/>
        <w:jc w:val="center"/>
        <w:rPr>
          <w:rFonts w:ascii="Futura PT Book" w:eastAsia="Poppins" w:hAnsi="Futura PT Book" w:cs="Poppins"/>
          <w:sz w:val="27"/>
          <w:szCs w:val="27"/>
        </w:rPr>
      </w:pPr>
    </w:p>
    <w:p w14:paraId="1519C50D" w14:textId="1DF01A54" w:rsidR="00A9792A" w:rsidRPr="005E1583" w:rsidRDefault="00B62C93">
      <w:pPr>
        <w:spacing w:line="240" w:lineRule="auto"/>
        <w:jc w:val="both"/>
        <w:rPr>
          <w:rFonts w:ascii="Futura PT Book" w:eastAsia="Poppins" w:hAnsi="Futura PT Book" w:cs="Poppins"/>
          <w:sz w:val="27"/>
          <w:szCs w:val="27"/>
        </w:rPr>
      </w:pPr>
      <w:r>
        <w:rPr>
          <w:rFonts w:ascii="Futura PT Book" w:eastAsia="Poppins" w:hAnsi="Futura PT Book" w:cs="Poppins"/>
          <w:noProof/>
          <w:sz w:val="27"/>
          <w:szCs w:val="27"/>
        </w:rPr>
        <w:drawing>
          <wp:inline distT="0" distB="0" distL="0" distR="0" wp14:anchorId="1F2ECC54" wp14:editId="56D66181">
            <wp:extent cx="5733415" cy="982345"/>
            <wp:effectExtent l="0" t="0" r="0" b="0"/>
            <wp:docPr id="1653713091" name="Image 1" descr="Une image contenant Police, typographie, calligraphie, Graph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713091" name="Image 1" descr="Une image contenant Police, typographie, calligraphie, Graphique&#10;&#10;Le contenu généré par l’IA peut être incorrect."/>
                    <pic:cNvPicPr/>
                  </pic:nvPicPr>
                  <pic:blipFill>
                    <a:blip r:embed="rId7">
                      <a:extLst>
                        <a:ext uri="{28A0092B-C50C-407E-A947-70E740481C1C}">
                          <a14:useLocalDpi xmlns:a14="http://schemas.microsoft.com/office/drawing/2010/main" val="0"/>
                        </a:ext>
                      </a:extLst>
                    </a:blip>
                    <a:stretch>
                      <a:fillRect/>
                    </a:stretch>
                  </pic:blipFill>
                  <pic:spPr>
                    <a:xfrm>
                      <a:off x="0" y="0"/>
                      <a:ext cx="5733415" cy="982345"/>
                    </a:xfrm>
                    <a:prstGeom prst="rect">
                      <a:avLst/>
                    </a:prstGeom>
                  </pic:spPr>
                </pic:pic>
              </a:graphicData>
            </a:graphic>
          </wp:inline>
        </w:drawing>
      </w:r>
    </w:p>
    <w:p w14:paraId="18A9491C" w14:textId="77777777" w:rsidR="00A9792A" w:rsidRPr="005E1583" w:rsidRDefault="00000000">
      <w:pPr>
        <w:shd w:val="clear" w:color="auto" w:fill="FFFFFF"/>
        <w:spacing w:before="240" w:after="200" w:line="240" w:lineRule="auto"/>
        <w:jc w:val="center"/>
        <w:rPr>
          <w:rFonts w:ascii="Futura PT Medium" w:eastAsia="Poppins Medium" w:hAnsi="Futura PT Medium" w:cs="Poppins Medium"/>
          <w:sz w:val="34"/>
          <w:szCs w:val="34"/>
        </w:rPr>
      </w:pPr>
      <w:r w:rsidRPr="005E1583">
        <w:rPr>
          <w:rFonts w:ascii="Futura PT Medium" w:eastAsia="Poppins Medium" w:hAnsi="Futura PT Medium" w:cs="Poppins Medium"/>
          <w:sz w:val="34"/>
          <w:szCs w:val="34"/>
        </w:rPr>
        <w:t>Harry Potter x Kross Studio: A Magical Encounter</w:t>
      </w:r>
    </w:p>
    <w:p w14:paraId="3166724B" w14:textId="77777777" w:rsidR="00A9792A" w:rsidRPr="005E1583" w:rsidRDefault="00000000">
      <w:pPr>
        <w:shd w:val="clear" w:color="auto" w:fill="FFFFFF"/>
        <w:spacing w:before="240" w:after="200" w:line="240" w:lineRule="auto"/>
        <w:jc w:val="center"/>
        <w:rPr>
          <w:rFonts w:ascii="Futura PT Book" w:eastAsia="Poppins" w:hAnsi="Futura PT Book" w:cs="Poppins"/>
          <w:sz w:val="34"/>
          <w:szCs w:val="34"/>
        </w:rPr>
      </w:pPr>
      <w:r w:rsidRPr="005E1583">
        <w:rPr>
          <w:rFonts w:ascii="Futura PT Book" w:eastAsia="Poppins" w:hAnsi="Futura PT Book" w:cs="Poppins"/>
          <w:sz w:val="28"/>
          <w:szCs w:val="28"/>
        </w:rPr>
        <w:t xml:space="preserve">Kross Studio unveils a limited-edition Collectors Set inspired by the world of Harry Potter. The new range, which is a strictly limited run of 10 pieces only, is made up of two new items - a central floating tourbillon watch capturing the intensity of a Quidditch match, and a music box that plays Hedwig’s Theme. </w:t>
      </w:r>
    </w:p>
    <w:p w14:paraId="423B66C9" w14:textId="3049783E"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Medium" w:eastAsia="Poppins Medium" w:hAnsi="Futura PT Medium" w:cs="Poppins Medium"/>
          <w:sz w:val="24"/>
          <w:szCs w:val="24"/>
        </w:rPr>
        <w:t>Gland, November 10</w:t>
      </w:r>
      <w:r w:rsidRPr="005E1583">
        <w:rPr>
          <w:rFonts w:ascii="Futura PT Medium" w:eastAsia="Poppins Medium" w:hAnsi="Futura PT Medium" w:cs="Poppins Medium"/>
          <w:sz w:val="24"/>
          <w:szCs w:val="24"/>
          <w:vertAlign w:val="superscript"/>
        </w:rPr>
        <w:t>th</w:t>
      </w:r>
      <w:r w:rsidRPr="005E1583">
        <w:rPr>
          <w:rFonts w:ascii="Futura PT Medium" w:eastAsia="Poppins Medium" w:hAnsi="Futura PT Medium" w:cs="Poppins Medium"/>
          <w:sz w:val="24"/>
          <w:szCs w:val="24"/>
        </w:rPr>
        <w:t>, 2025</w:t>
      </w:r>
      <w:r w:rsidRPr="005E1583">
        <w:rPr>
          <w:rFonts w:ascii="Futura PT Book" w:eastAsia="Poppins" w:hAnsi="Futura PT Book" w:cs="Poppins"/>
          <w:sz w:val="24"/>
          <w:szCs w:val="24"/>
        </w:rPr>
        <w:t xml:space="preserve"> – Kross Studio, in collaboration with Warner Bros. Discovery Global Consumer Products (WBDGCP), presents its most magical Collector Set to date, inspired by the world of Harry Potter. Within the Harry Potter Central Floating Tourbillon watch, four young wizards levitate around the iconic central</w:t>
      </w:r>
      <w:r w:rsidR="00693A3C">
        <w:rPr>
          <w:rFonts w:ascii="Futura PT Book" w:eastAsia="Poppins" w:hAnsi="Futura PT Book" w:cs="Poppins"/>
          <w:sz w:val="24"/>
          <w:szCs w:val="24"/>
        </w:rPr>
        <w:t xml:space="preserve"> </w:t>
      </w:r>
      <w:r w:rsidR="00693A3C" w:rsidRPr="005E1583">
        <w:rPr>
          <w:rFonts w:ascii="Futura PT Book" w:eastAsia="Poppins" w:hAnsi="Futura PT Book" w:cs="Poppins"/>
          <w:sz w:val="24"/>
          <w:szCs w:val="24"/>
        </w:rPr>
        <w:t>floating</w:t>
      </w:r>
      <w:r w:rsidRPr="005E1583">
        <w:rPr>
          <w:rFonts w:ascii="Futura PT Book" w:eastAsia="Poppins" w:hAnsi="Futura PT Book" w:cs="Poppins"/>
          <w:sz w:val="24"/>
          <w:szCs w:val="24"/>
        </w:rPr>
        <w:t xml:space="preserve"> tourbillon, all in a design inspired by the Hogwarts clock tower.</w:t>
      </w:r>
    </w:p>
    <w:p w14:paraId="7BE3080E"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The functional art piece that defines Kross Studio’s Collector Sets takes the form of a music box, playing one of the most recognizable melodies of all time, Hedwig’s Theme. Limited to ten pieces, this Collector Set is sure to captivate both high watchmaking collectors and devoted wizarding world fans alike.</w:t>
      </w:r>
    </w:p>
    <w:p w14:paraId="4FB8F586" w14:textId="77777777" w:rsidR="00A9792A" w:rsidRPr="005E1583" w:rsidRDefault="00000000">
      <w:pPr>
        <w:shd w:val="clear" w:color="auto" w:fill="FFFFFF"/>
        <w:spacing w:before="240" w:after="200" w:line="240" w:lineRule="auto"/>
        <w:jc w:val="both"/>
        <w:rPr>
          <w:rFonts w:ascii="Futura PT Medium" w:eastAsia="Poppins Medium" w:hAnsi="Futura PT Medium" w:cs="Poppins Medium"/>
          <w:sz w:val="24"/>
          <w:szCs w:val="24"/>
        </w:rPr>
      </w:pPr>
      <w:r w:rsidRPr="005E1583">
        <w:rPr>
          <w:rFonts w:ascii="Futura PT Medium" w:eastAsia="Poppins Medium" w:hAnsi="Futura PT Medium" w:cs="Poppins Medium"/>
          <w:sz w:val="24"/>
          <w:szCs w:val="24"/>
        </w:rPr>
        <w:t>At the Heart of a Quidditch Match</w:t>
      </w:r>
    </w:p>
    <w:p w14:paraId="05AFF9DD"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The Harry Potter Central Floating Tourbillon evokes the magic of a Quidditch match, the legendary sport played at Hogwarts, where a seeker from each house competes to catch the Golden Snitch.</w:t>
      </w:r>
    </w:p>
    <w:p w14:paraId="4B114124"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The four characters, subtly attached to the tourbillon, complete a full rotation every minute above the watch movement. Seemingly floating mid-air, Harry Potter for Gryffindor, Cho Chang for Ravenclaw, Cedric Diggory for Hufflepuff, and Draco Malfoy for Slytherin engage in a fierce battle, flying on their brooms in pursuit of the Golden Snitch.</w:t>
      </w:r>
    </w:p>
    <w:p w14:paraId="6FFCE235" w14:textId="06CD0024"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Each character, measuring 2.79mm height and 6.09mm length is crafted in 18-karat gold, meticulously engraved and hand-painted. This craftsmanship reveals the finest details of their faces and Quidditch uniforms, down to the broomstick. This dynamic scene, integrated into the central </w:t>
      </w:r>
      <w:r w:rsidR="00693A3C">
        <w:rPr>
          <w:rFonts w:ascii="Futura PT Book" w:eastAsia="Poppins" w:hAnsi="Futura PT Book" w:cs="Poppins"/>
          <w:sz w:val="24"/>
          <w:szCs w:val="24"/>
        </w:rPr>
        <w:t xml:space="preserve">floating </w:t>
      </w:r>
      <w:r w:rsidRPr="005E1583">
        <w:rPr>
          <w:rFonts w:ascii="Futura PT Book" w:eastAsia="Poppins" w:hAnsi="Futura PT Book" w:cs="Poppins"/>
          <w:sz w:val="24"/>
          <w:szCs w:val="24"/>
        </w:rPr>
        <w:t>tourbillon, can be admired from every angle under a sapphire crystal dome, revealing an astonishing richness of detail.</w:t>
      </w:r>
    </w:p>
    <w:p w14:paraId="1F76BB49" w14:textId="77777777" w:rsidR="0072680C" w:rsidRDefault="0072680C">
      <w:pPr>
        <w:shd w:val="clear" w:color="auto" w:fill="FFFFFF"/>
        <w:spacing w:before="240" w:after="200" w:line="240" w:lineRule="auto"/>
        <w:jc w:val="both"/>
        <w:rPr>
          <w:rFonts w:ascii="Futura PT Medium" w:eastAsia="Poppins Medium" w:hAnsi="Futura PT Medium" w:cs="Poppins Medium"/>
          <w:sz w:val="24"/>
          <w:szCs w:val="24"/>
        </w:rPr>
      </w:pPr>
    </w:p>
    <w:p w14:paraId="537F0D2E" w14:textId="0C679BAF" w:rsidR="00A9792A" w:rsidRPr="005E1583" w:rsidRDefault="00000000">
      <w:pPr>
        <w:shd w:val="clear" w:color="auto" w:fill="FFFFFF"/>
        <w:spacing w:before="240" w:after="200" w:line="240" w:lineRule="auto"/>
        <w:jc w:val="both"/>
        <w:rPr>
          <w:rFonts w:ascii="Futura PT Medium" w:eastAsia="Poppins Medium" w:hAnsi="Futura PT Medium" w:cs="Poppins Medium"/>
          <w:sz w:val="24"/>
          <w:szCs w:val="24"/>
        </w:rPr>
      </w:pPr>
      <w:r w:rsidRPr="005E1583">
        <w:rPr>
          <w:rFonts w:ascii="Futura PT Medium" w:eastAsia="Poppins Medium" w:hAnsi="Futura PT Medium" w:cs="Poppins Medium"/>
          <w:sz w:val="24"/>
          <w:szCs w:val="24"/>
        </w:rPr>
        <w:lastRenderedPageBreak/>
        <w:t>An Enchanting Timepiece with Timeless Lines</w:t>
      </w:r>
    </w:p>
    <w:p w14:paraId="4C297633" w14:textId="16D164C5"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The </w:t>
      </w:r>
      <w:r w:rsidR="005720A9">
        <w:rPr>
          <w:rFonts w:ascii="Futura PT Book" w:eastAsia="Poppins" w:hAnsi="Futura PT Book" w:cs="Poppins"/>
          <w:sz w:val="24"/>
          <w:szCs w:val="24"/>
        </w:rPr>
        <w:t>watch</w:t>
      </w:r>
      <w:r w:rsidRPr="005E1583">
        <w:rPr>
          <w:rFonts w:ascii="Futura PT Book" w:eastAsia="Poppins" w:hAnsi="Futura PT Book" w:cs="Poppins"/>
          <w:sz w:val="24"/>
          <w:szCs w:val="24"/>
        </w:rPr>
        <w:t xml:space="preserve"> case’s timeless yet resolutely modern aesthetic perfectly aligns with the bold spirit and understated elegance of Harry Potter. Like something straight out of a spellbook, its ingenious winding system, centered on the back of the 42mm case, seems like the result of a magical formula, capable of captivating even the most erudite wizard.</w:t>
      </w:r>
    </w:p>
    <w:p w14:paraId="6DA87038" w14:textId="77777777" w:rsidR="00A9792A" w:rsidRPr="005E1583" w:rsidRDefault="00000000">
      <w:pPr>
        <w:shd w:val="clear" w:color="auto" w:fill="FFFFFF"/>
        <w:spacing w:before="240" w:after="200" w:line="240" w:lineRule="auto"/>
        <w:jc w:val="both"/>
        <w:rPr>
          <w:rFonts w:ascii="Futura PT Medium" w:eastAsia="Poppins Medium" w:hAnsi="Futura PT Medium" w:cs="Poppins Medium"/>
          <w:sz w:val="24"/>
          <w:szCs w:val="24"/>
        </w:rPr>
      </w:pPr>
      <w:r w:rsidRPr="005E1583">
        <w:rPr>
          <w:rFonts w:ascii="Futura PT Medium" w:eastAsia="Poppins Medium" w:hAnsi="Futura PT Medium" w:cs="Poppins Medium"/>
          <w:sz w:val="24"/>
          <w:szCs w:val="24"/>
        </w:rPr>
        <w:t>The KS 7’006 Movement</w:t>
      </w:r>
    </w:p>
    <w:p w14:paraId="71E6118C" w14:textId="3DC6E192"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At the heart of this exclusive timepiece lies the KS 7’006 central </w:t>
      </w:r>
      <w:r w:rsidR="00693A3C">
        <w:rPr>
          <w:rFonts w:ascii="Futura PT Book" w:eastAsia="Poppins" w:hAnsi="Futura PT Book" w:cs="Poppins"/>
          <w:sz w:val="24"/>
          <w:szCs w:val="24"/>
        </w:rPr>
        <w:t xml:space="preserve">floating </w:t>
      </w:r>
      <w:r w:rsidRPr="005E1583">
        <w:rPr>
          <w:rFonts w:ascii="Futura PT Book" w:eastAsia="Poppins" w:hAnsi="Futura PT Book" w:cs="Poppins"/>
          <w:sz w:val="24"/>
          <w:szCs w:val="24"/>
        </w:rPr>
        <w:t>tourbillon movement, a hand-wound marvel composed of 229 meticulously designed, decorated, and assembled components by the artisans of Kross Studio’s manufacture. The watch’s primary functions—winding, energy storage, regulation, and display—are all cleverly arranged at the center. This unique design allows the barrel to occupy nearly the entire movement surface, providing an impressive 120-hour power reserve while maintaining exceptional chronometric performance. The tourbillon, its balance wheel, and fixed seconds wheel are elevated above the movement and hands, floating over the barrel. This patented technical innovation offers an unprecedented perspective on the watch’s intricate mechanics.</w:t>
      </w:r>
    </w:p>
    <w:p w14:paraId="223C15C8" w14:textId="6DC3A30F"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Another breakthrough of the KS 7’006 movement is its peripheral hour display mechanism, achieved through a planetary gear system mounted on two ball bearings, ensuring an unobstructed view of the tourbillon. The Harry Potter Central Floating Tourbillon hands are gold-plated and filled with </w:t>
      </w:r>
      <w:r w:rsidR="005E1583">
        <w:rPr>
          <w:rFonts w:ascii="Futura PT Book" w:eastAsia="Poppins" w:hAnsi="Futura PT Book" w:cs="Poppins"/>
          <w:sz w:val="24"/>
          <w:szCs w:val="24"/>
        </w:rPr>
        <w:t>black</w:t>
      </w:r>
      <w:r w:rsidRPr="005E1583">
        <w:rPr>
          <w:rFonts w:ascii="Futura PT Book" w:eastAsia="Poppins" w:hAnsi="Futura PT Book" w:cs="Poppins"/>
          <w:sz w:val="24"/>
          <w:szCs w:val="24"/>
        </w:rPr>
        <w:t xml:space="preserve"> Superluminova®.</w:t>
      </w:r>
    </w:p>
    <w:p w14:paraId="761C5F1D" w14:textId="77777777" w:rsidR="00A9792A" w:rsidRPr="005E1583" w:rsidRDefault="00000000">
      <w:pPr>
        <w:shd w:val="clear" w:color="auto" w:fill="FFFFFF"/>
        <w:spacing w:before="240" w:after="200" w:line="240" w:lineRule="auto"/>
        <w:jc w:val="both"/>
        <w:rPr>
          <w:rFonts w:ascii="Futura PT Medium" w:eastAsia="Poppins Medium" w:hAnsi="Futura PT Medium" w:cs="Poppins Medium"/>
          <w:sz w:val="24"/>
          <w:szCs w:val="24"/>
        </w:rPr>
      </w:pPr>
      <w:r w:rsidRPr="005E1583">
        <w:rPr>
          <w:rFonts w:ascii="Futura PT Medium" w:eastAsia="Poppins Medium" w:hAnsi="Futura PT Medium" w:cs="Poppins Medium"/>
          <w:sz w:val="24"/>
          <w:szCs w:val="24"/>
        </w:rPr>
        <w:t>Craftsmanship in the Spotlight</w:t>
      </w:r>
    </w:p>
    <w:p w14:paraId="3979C3FC" w14:textId="53D7BBF0"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The Harry Potter Central</w:t>
      </w:r>
      <w:r w:rsidR="009F677C">
        <w:rPr>
          <w:rFonts w:ascii="Futura PT Book" w:eastAsia="Poppins" w:hAnsi="Futura PT Book" w:cs="Poppins"/>
          <w:sz w:val="24"/>
          <w:szCs w:val="24"/>
        </w:rPr>
        <w:t xml:space="preserve"> Floating</w:t>
      </w:r>
      <w:r w:rsidRPr="005E1583">
        <w:rPr>
          <w:rFonts w:ascii="Futura PT Book" w:eastAsia="Poppins" w:hAnsi="Futura PT Book" w:cs="Poppins"/>
          <w:sz w:val="24"/>
          <w:szCs w:val="24"/>
        </w:rPr>
        <w:t xml:space="preserve"> Tourbillon components are decorated in line with traditional watchmaking standards. A testament to this craftsmanship is the barrel bridge, featuring hand-beveled angles, stretched edges, perlage on recesses, and Geneva stripes adorning its top surface. This exceptional level of finishing, executed entirely in-house, is made possible by Kross Studio’s dedicated decoration department.</w:t>
      </w:r>
    </w:p>
    <w:p w14:paraId="0F607C55" w14:textId="77777777" w:rsidR="00A9792A" w:rsidRPr="005E1583" w:rsidRDefault="00000000">
      <w:pPr>
        <w:shd w:val="clear" w:color="auto" w:fill="FFFFFF"/>
        <w:spacing w:before="240" w:after="200" w:line="240" w:lineRule="auto"/>
        <w:jc w:val="both"/>
        <w:rPr>
          <w:rFonts w:ascii="Futura PT Medium" w:eastAsia="Poppins Medium" w:hAnsi="Futura PT Medium" w:cs="Poppins Medium"/>
          <w:sz w:val="24"/>
          <w:szCs w:val="24"/>
        </w:rPr>
      </w:pPr>
      <w:r w:rsidRPr="005E1583">
        <w:rPr>
          <w:rFonts w:ascii="Futura PT Medium" w:eastAsia="Poppins Medium" w:hAnsi="Futura PT Medium" w:cs="Poppins Medium"/>
          <w:sz w:val="24"/>
          <w:szCs w:val="24"/>
        </w:rPr>
        <w:t>A Dial Open to the Movement</w:t>
      </w:r>
    </w:p>
    <w:p w14:paraId="038E7DEF"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The Harry Potter Central Floating Tourbillon watch’s dial consists of two parts. The flange, made of 18-karat gold, features an opaline sandblasted finish, unveiling a gold railway track. Fixed to the hour wheel, the second part of the dial, also in 18-karat gold, is black-grained, with gold Roman numerals—a tribute to the Hogwarts clock tower.</w:t>
      </w:r>
    </w:p>
    <w:p w14:paraId="0C81DE05" w14:textId="77777777" w:rsidR="00A9792A" w:rsidRPr="005E1583" w:rsidRDefault="00000000">
      <w:pPr>
        <w:shd w:val="clear" w:color="auto" w:fill="FFFFFF"/>
        <w:spacing w:before="240" w:after="200" w:line="240" w:lineRule="auto"/>
        <w:jc w:val="both"/>
        <w:rPr>
          <w:rFonts w:ascii="Futura PT Medium" w:eastAsia="Poppins Medium" w:hAnsi="Futura PT Medium" w:cs="Poppins Medium"/>
          <w:sz w:val="24"/>
          <w:szCs w:val="24"/>
        </w:rPr>
      </w:pPr>
      <w:r w:rsidRPr="005E1583">
        <w:rPr>
          <w:rFonts w:ascii="Futura PT Medium" w:eastAsia="Poppins Medium" w:hAnsi="Futura PT Medium" w:cs="Poppins Medium"/>
          <w:sz w:val="24"/>
          <w:szCs w:val="24"/>
        </w:rPr>
        <w:t>A Spellbinding Music Box</w:t>
      </w:r>
    </w:p>
    <w:p w14:paraId="6D2F0F06" w14:textId="58B5B61D"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Alongside the Harry Potter Central Floating Tourbillon, an equally mesmerizing art piece takes shape: a music box playing three parts of the legendary Hedwig’s Theme. True to its commitment to exceptional craftsmanship, Kross Studio collaborated with the renowned manufacture REUGE to bring this extraordinary piece to life. Enchanted Flight captures the essence of the wizarding world, infusing the magic of Harry Potter into this extraordinary creation. Powered entirely by a</w:t>
      </w:r>
      <w:r w:rsidR="0072680C">
        <w:rPr>
          <w:rFonts w:ascii="Futura PT Book" w:eastAsia="Poppins" w:hAnsi="Futura PT Book" w:cs="Poppins"/>
          <w:sz w:val="24"/>
          <w:szCs w:val="24"/>
        </w:rPr>
        <w:t xml:space="preserve"> </w:t>
      </w:r>
      <w:r w:rsidRPr="005E1583">
        <w:rPr>
          <w:rFonts w:ascii="Futura PT Book" w:eastAsia="Poppins" w:hAnsi="Futura PT Book" w:cs="Poppins"/>
          <w:sz w:val="24"/>
          <w:szCs w:val="24"/>
        </w:rPr>
        <w:lastRenderedPageBreak/>
        <w:t>mechanical movement, the music box produces sound through the vibration of blades lifted by the cylinder pins, with over 1,200 pins on the cylinder and a 72-note clavier. Each movement is unique, as every music box is carefully assembled by hand, ensuring a one-of-a-kind experience. A true technical and artistic masterpiece, showcasing the exceptional savoir-faire of both REUGE and Kross Studio.</w:t>
      </w:r>
    </w:p>
    <w:p w14:paraId="416055A3"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With this unprecedented Collector Set, Kross Studio celebrates the timeless magic of Harry Potter, offering collectors a unique experience where every detail tells an enchanting story.</w:t>
      </w:r>
    </w:p>
    <w:p w14:paraId="27C21CD1"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The Harry Potter Collector Set (CHF 120’000) is a limited edition of 10 pieces. It is available at </w:t>
      </w:r>
      <w:hyperlink r:id="rId8">
        <w:r w:rsidR="00A9792A" w:rsidRPr="005E1583">
          <w:rPr>
            <w:rFonts w:ascii="Futura PT Book" w:eastAsia="Poppins" w:hAnsi="Futura PT Book" w:cs="Poppins"/>
            <w:color w:val="1155CC"/>
            <w:sz w:val="24"/>
            <w:szCs w:val="24"/>
            <w:u w:val="single"/>
          </w:rPr>
          <w:t>kross-studio.com</w:t>
        </w:r>
      </w:hyperlink>
      <w:r w:rsidRPr="005E1583">
        <w:rPr>
          <w:rFonts w:ascii="Futura PT Book" w:eastAsia="Poppins" w:hAnsi="Futura PT Book" w:cs="Poppins"/>
          <w:sz w:val="24"/>
          <w:szCs w:val="24"/>
        </w:rPr>
        <w:t>, through official partners, and at select authorized retailers.</w:t>
      </w:r>
    </w:p>
    <w:p w14:paraId="5CD84628" w14:textId="77777777" w:rsidR="00A9792A" w:rsidRPr="005E1583" w:rsidRDefault="00A62895">
      <w:pPr>
        <w:shd w:val="clear" w:color="auto" w:fill="FFFFFF"/>
        <w:spacing w:before="240" w:after="200" w:line="240" w:lineRule="auto"/>
        <w:jc w:val="both"/>
        <w:rPr>
          <w:rFonts w:ascii="Futura PT Book" w:eastAsia="Poppins" w:hAnsi="Futura PT Book" w:cs="Poppins"/>
          <w:sz w:val="24"/>
          <w:szCs w:val="24"/>
        </w:rPr>
      </w:pPr>
      <w:r>
        <w:rPr>
          <w:rFonts w:ascii="Futura PT Book" w:hAnsi="Futura PT Book"/>
          <w:noProof/>
        </w:rPr>
        <w:pict w14:anchorId="68C6DF3D">
          <v:rect id="_x0000_i1025" alt="" style="width:446.8pt;height:.05pt;mso-width-percent:0;mso-height-percent:0;mso-width-percent:0;mso-height-percent:0" o:hrpct="985" o:hralign="center" o:hrstd="t" o:hr="t" fillcolor="#a0a0a0" stroked="f"/>
        </w:pict>
      </w:r>
    </w:p>
    <w:p w14:paraId="70084A44" w14:textId="77777777" w:rsidR="00A9792A" w:rsidRPr="005E1583" w:rsidRDefault="00000000">
      <w:pPr>
        <w:shd w:val="clear" w:color="auto" w:fill="FFFFFF"/>
        <w:spacing w:before="240" w:after="200" w:line="240" w:lineRule="auto"/>
        <w:jc w:val="both"/>
        <w:rPr>
          <w:rFonts w:ascii="Futura PT Medium" w:eastAsia="Poppins Medium" w:hAnsi="Futura PT Medium" w:cs="Poppins Medium"/>
          <w:sz w:val="24"/>
          <w:szCs w:val="24"/>
        </w:rPr>
      </w:pPr>
      <w:r w:rsidRPr="005E1583">
        <w:rPr>
          <w:rFonts w:ascii="Futura PT Medium" w:eastAsia="Poppins Medium" w:hAnsi="Futura PT Medium" w:cs="Poppins Medium"/>
          <w:sz w:val="24"/>
          <w:szCs w:val="24"/>
        </w:rPr>
        <w:t>About Kross Studio</w:t>
      </w:r>
    </w:p>
    <w:p w14:paraId="0915F576"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Founded in 2020 by Marco Tedeschi, Kross Studio creates contemporary complication watches, seamlessly blending form with function, all the while respecting the fundamental codes of watchmaking. The creations go beyond the simple measurement of time. At the center of universes or collaborations that convey emotions, revive memories, and captivate the imagination, Kross Studio is the true embodiment of the concept of Functional Art. With complete control over design and production in its Manufacture in Switzerland, we unleash creativity without constraints, crafting exceptional watches that defy convention, done to the highest standards of Haute Horlogerie. When collaborating with industry giants like Warner Bros. Discovery, HBO, DC Comics, Hasbro, and Lucasfilm, Kross Studio puts entertainment and pop culture iconic elements at the heart of their designs. These exclusive creations are complemented by a Functional Art piece and form highly sought after Collector Sets. Imagination even extends beyond watches to include remarkable accessories such as table clocks, rotating cases, and travel cases, all crafted with the same dedication. Kross Studio invites you to explore a world where timekeeping transcends the ordinary, narrating stories of innovation and the seamless fusion of art and functionality.</w:t>
      </w:r>
    </w:p>
    <w:p w14:paraId="2A7672C8"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Kross Studio’s products are available at Ahmed Seddiqi (UAE), Al Majed (Qatar), Berger and Emwa (Mexico), Chronopassion (France), Europe Watch (Hong Kong &amp; Macau), Pisa (Italy), Sonraj (Pakistan), Swiss Prestige (Taiwan), Watches of Switzerland (UK &amp; USA), and on kross-studio.com.</w:t>
      </w:r>
    </w:p>
    <w:p w14:paraId="1D1E1E00" w14:textId="77777777" w:rsidR="00A9792A" w:rsidRPr="005E1583" w:rsidRDefault="00000000">
      <w:pPr>
        <w:shd w:val="clear" w:color="auto" w:fill="FFFFFF"/>
        <w:spacing w:before="240" w:after="200" w:line="240" w:lineRule="auto"/>
        <w:jc w:val="both"/>
        <w:rPr>
          <w:rFonts w:ascii="Futura PT Medium" w:eastAsia="Poppins Medium" w:hAnsi="Futura PT Medium" w:cs="Poppins Medium"/>
          <w:sz w:val="24"/>
          <w:szCs w:val="24"/>
        </w:rPr>
      </w:pPr>
      <w:r w:rsidRPr="005E1583">
        <w:rPr>
          <w:rFonts w:ascii="Futura PT Medium" w:eastAsia="Poppins Medium" w:hAnsi="Futura PT Medium" w:cs="Poppins Medium"/>
          <w:sz w:val="24"/>
          <w:szCs w:val="24"/>
        </w:rPr>
        <w:t>About the Harry Potter franchise</w:t>
      </w:r>
    </w:p>
    <w:p w14:paraId="2771BA72"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From the moment eleven-year-old Harry Potter met Rubeus Hagrid, Keeper of Keys and Grounds at Hogwarts School of Witchcraft and Wizardry, his adventures have left an indelible mark on popular culture. Today, over 25 years later, the Harry Potter phenomenon thrives as one of the most successful and best-loved entertainment properties in history. </w:t>
      </w:r>
    </w:p>
    <w:p w14:paraId="510A7617"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J.K. Rowling’s best-selling Harry Potter novels have been brought to life in an ever-evolving, interconnected universe which is loved by millions of fans worldwide. Eight blockbuster Harry Potter films and three epic Fantastic Beasts films bring the spellbinding action to life on screen, Harry Potter </w:t>
      </w:r>
      <w:r w:rsidRPr="005E1583">
        <w:rPr>
          <w:rFonts w:ascii="Futura PT Book" w:eastAsia="Poppins" w:hAnsi="Futura PT Book" w:cs="Poppins"/>
          <w:sz w:val="24"/>
          <w:szCs w:val="24"/>
        </w:rPr>
        <w:lastRenderedPageBreak/>
        <w:t xml:space="preserve">and the Cursed Child mesmerize on stage, and state-of-the-art video and mobile games from Portkey Games allow players to experience the wizarding world like never before. Fans can proudly showcase their passion through innovative consumer products, and thrill at spectacular location-based experiences - including five theme park lands at Universal Studios locations around the world. </w:t>
      </w:r>
    </w:p>
    <w:p w14:paraId="19611F8F"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This expanding portfolio of Warner Bros. Discovery-owned Harry Potter and Fantastic Beasts offerings includes ground-breaking touring experiences and events, each developed to celebrate special moments and locations that fans cherish, as well as the Platform 9 3⁄4 retail shops and iconic flagship store - Harry Potter New York. Wizards, Witches and Muggles alike can also discover something new as they explore behind-the-scenes secrets at Warner Bros. Studio Tour London – The Making of Harry Potter and Warner Bros. Studio Tour Tokyo – The Making of Harry Potter. </w:t>
      </w:r>
    </w:p>
    <w:p w14:paraId="3E046433"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With a new HBO Original TV series based on the Harry Potter books on the way, this extended world continues to provide the community with fresh and exciting ways to interact. For its global fans, and for generations to come, it invites everyone in to find the magic for themselves. </w:t>
      </w:r>
    </w:p>
    <w:p w14:paraId="4984DBA8"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 xml:space="preserve">For the latest Harry Potter and Fantastic Beasts news and features, visit </w:t>
      </w:r>
      <w:hyperlink r:id="rId9">
        <w:r w:rsidR="00A9792A" w:rsidRPr="005E1583">
          <w:rPr>
            <w:rFonts w:ascii="Futura PT Book" w:eastAsia="Poppins" w:hAnsi="Futura PT Book" w:cs="Poppins"/>
            <w:color w:val="1155CC"/>
            <w:sz w:val="24"/>
            <w:szCs w:val="24"/>
            <w:u w:val="single"/>
          </w:rPr>
          <w:t>www.harrypotter.com</w:t>
        </w:r>
      </w:hyperlink>
      <w:r w:rsidRPr="005E1583">
        <w:rPr>
          <w:rFonts w:ascii="Futura PT Book" w:eastAsia="Poppins" w:hAnsi="Futura PT Book" w:cs="Poppins"/>
          <w:sz w:val="24"/>
          <w:szCs w:val="24"/>
        </w:rPr>
        <w:t xml:space="preserve">. </w:t>
      </w:r>
      <w:r w:rsidRPr="005E1583">
        <w:rPr>
          <w:rFonts w:ascii="Futura PT Book" w:eastAsia="Poppins" w:hAnsi="Futura PT Book" w:cs="Poppins"/>
          <w:sz w:val="24"/>
          <w:szCs w:val="24"/>
        </w:rPr>
        <w:br/>
      </w:r>
    </w:p>
    <w:p w14:paraId="08EBA1CA" w14:textId="77777777" w:rsidR="00A9792A" w:rsidRPr="005E1583" w:rsidRDefault="00000000">
      <w:pPr>
        <w:shd w:val="clear" w:color="auto" w:fill="FFFFFF"/>
        <w:spacing w:before="240" w:after="200" w:line="240" w:lineRule="auto"/>
        <w:jc w:val="both"/>
        <w:rPr>
          <w:rFonts w:ascii="Futura PT Medium" w:eastAsia="Poppins Medium" w:hAnsi="Futura PT Medium" w:cs="Poppins Medium"/>
          <w:sz w:val="24"/>
          <w:szCs w:val="24"/>
        </w:rPr>
      </w:pPr>
      <w:r w:rsidRPr="005E1583">
        <w:rPr>
          <w:rFonts w:ascii="Futura PT Medium" w:eastAsia="Poppins Medium" w:hAnsi="Futura PT Medium" w:cs="Poppins Medium"/>
          <w:sz w:val="24"/>
          <w:szCs w:val="24"/>
        </w:rPr>
        <w:t xml:space="preserve">About Warner Bros. Discovery Global Consumer Products </w:t>
      </w:r>
    </w:p>
    <w:p w14:paraId="52AA691F" w14:textId="77777777" w:rsidR="00A9792A" w:rsidRPr="005E1583" w:rsidRDefault="00000000">
      <w:pPr>
        <w:shd w:val="clear" w:color="auto" w:fill="FFFFFF"/>
        <w:spacing w:before="240" w:after="200" w:line="240" w:lineRule="auto"/>
        <w:jc w:val="both"/>
        <w:rPr>
          <w:rFonts w:ascii="Futura PT Book" w:eastAsia="Poppins" w:hAnsi="Futura PT Book" w:cs="Poppins"/>
          <w:sz w:val="24"/>
          <w:szCs w:val="24"/>
        </w:rPr>
      </w:pPr>
      <w:r w:rsidRPr="005E1583">
        <w:rPr>
          <w:rFonts w:ascii="Futura PT Book" w:eastAsia="Poppins" w:hAnsi="Futura PT Book" w:cs="Poppins"/>
          <w:sz w:val="24"/>
          <w:szCs w:val="24"/>
        </w:rPr>
        <w:t>Warner Bros. Discovery Global Consumer Products (WBDGCP), part of Warner Bros. Discovery’s Revenue &amp; Strategy division, extends the company’s powerful portfolio of entertainment brands and franchises into the lives of fans around the world. WBDGCP partners with best-in-class licensees globally on award-winning toy, fashion, home décor and publishing programs inspired by the biggest franchises from Warner Bros.’ film, television, animation, and games studios, HBO, Discovery, DC, Cartoon Network, HGTV, Eurosport, Adult Swim, and more. With innovative global licensing and merchandising programs, retail initiatives, and promotional partnerships, WBDGCP is one of the leading licensing and retail merchandising organizations in the world.</w:t>
      </w:r>
    </w:p>
    <w:p w14:paraId="6E8FA094" w14:textId="77777777" w:rsidR="00A9792A" w:rsidRPr="005E1583" w:rsidRDefault="00000000">
      <w:pPr>
        <w:shd w:val="clear" w:color="auto" w:fill="FFFFFF"/>
        <w:spacing w:after="160" w:line="256" w:lineRule="auto"/>
        <w:jc w:val="both"/>
        <w:rPr>
          <w:rFonts w:ascii="Futura PT Book" w:eastAsia="Poppins" w:hAnsi="Futura PT Book" w:cs="Poppins"/>
          <w:sz w:val="18"/>
          <w:szCs w:val="18"/>
        </w:rPr>
      </w:pPr>
      <w:r w:rsidRPr="005E1583">
        <w:rPr>
          <w:rFonts w:ascii="Futura PT Book" w:eastAsia="Poppins" w:hAnsi="Futura PT Book" w:cs="Poppins"/>
          <w:sz w:val="24"/>
          <w:szCs w:val="24"/>
        </w:rPr>
        <w:t>All characters and elements © &amp; ™ Warner Bros. Entertainment Inc. Publishing Rights © JKR. (s25)</w:t>
      </w:r>
    </w:p>
    <w:p w14:paraId="17103133" w14:textId="77777777" w:rsidR="00A9792A" w:rsidRPr="005E1583" w:rsidRDefault="00A9792A">
      <w:pPr>
        <w:shd w:val="clear" w:color="auto" w:fill="FFFFFF"/>
        <w:spacing w:before="240" w:after="200" w:line="240" w:lineRule="auto"/>
        <w:jc w:val="both"/>
        <w:rPr>
          <w:rFonts w:ascii="Futura PT Book" w:eastAsia="Poppins" w:hAnsi="Futura PT Book" w:cs="Poppins"/>
          <w:sz w:val="24"/>
          <w:szCs w:val="24"/>
        </w:rPr>
      </w:pPr>
    </w:p>
    <w:p w14:paraId="633C2680" w14:textId="77777777" w:rsidR="00A9792A" w:rsidRPr="005E1583" w:rsidRDefault="00A9792A">
      <w:pPr>
        <w:shd w:val="clear" w:color="auto" w:fill="FFFFFF"/>
        <w:spacing w:before="240" w:after="200" w:line="240" w:lineRule="auto"/>
        <w:jc w:val="both"/>
        <w:rPr>
          <w:rFonts w:ascii="Futura PT Book" w:eastAsia="Poppins" w:hAnsi="Futura PT Book" w:cs="Poppins"/>
          <w:sz w:val="34"/>
          <w:szCs w:val="34"/>
        </w:rPr>
      </w:pPr>
    </w:p>
    <w:sectPr w:rsidR="00A9792A" w:rsidRPr="005E1583">
      <w:footerReference w:type="default" r:id="rId10"/>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D3B817" w14:textId="77777777" w:rsidR="00A62895" w:rsidRDefault="00A62895">
      <w:pPr>
        <w:spacing w:line="240" w:lineRule="auto"/>
      </w:pPr>
      <w:r>
        <w:separator/>
      </w:r>
    </w:p>
  </w:endnote>
  <w:endnote w:type="continuationSeparator" w:id="0">
    <w:p w14:paraId="53D9302E" w14:textId="77777777" w:rsidR="00A62895" w:rsidRDefault="00A6289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C7BE2634-EF86-394A-8A57-26B17F3F1AB6}"/>
    <w:embedItalic r:id="rId2" w:fontKey="{10A1AAE3-6724-5C4C-956F-377ECA3C1144}"/>
  </w:font>
  <w:font w:name="Times New Roman">
    <w:panose1 w:val="02020603050405020304"/>
    <w:charset w:val="00"/>
    <w:family w:val="roman"/>
    <w:pitch w:val="variable"/>
    <w:sig w:usb0="E0002EFF" w:usb1="C000785B" w:usb2="00000009" w:usb3="00000000" w:csb0="000001FF" w:csb1="00000000"/>
    <w:embedRegular r:id="rId3" w:fontKey="{CE30CAA4-4FCC-F54A-82B0-88D405DB7ADA}"/>
  </w:font>
  <w:font w:name="Futura PT Bold">
    <w:panose1 w:val="020B0902020204020203"/>
    <w:charset w:val="4D"/>
    <w:family w:val="swiss"/>
    <w:notTrueType/>
    <w:pitch w:val="variable"/>
    <w:sig w:usb0="A00002FF" w:usb1="5000204A" w:usb2="00000000" w:usb3="00000000" w:csb0="00000097" w:csb1="00000000"/>
  </w:font>
  <w:font w:name="Futura PT Book">
    <w:panose1 w:val="020B0502020204020303"/>
    <w:charset w:val="4D"/>
    <w:family w:val="swiss"/>
    <w:notTrueType/>
    <w:pitch w:val="variable"/>
    <w:sig w:usb0="A00002FF" w:usb1="5000204B" w:usb2="00000000" w:usb3="00000000" w:csb0="00000097" w:csb1="00000000"/>
  </w:font>
  <w:font w:name="Poppins">
    <w:panose1 w:val="00000500000000000000"/>
    <w:charset w:val="4D"/>
    <w:family w:val="auto"/>
    <w:pitch w:val="variable"/>
    <w:sig w:usb0="00008007" w:usb1="00000000" w:usb2="00000000" w:usb3="00000000" w:csb0="00000093" w:csb1="00000000"/>
    <w:embedRegular r:id="rId4" w:fontKey="{BE0522D5-4FFC-E947-986D-553943D62147}"/>
  </w:font>
  <w:font w:name="Futura PT Medium">
    <w:panose1 w:val="020B0602020204020303"/>
    <w:charset w:val="4D"/>
    <w:family w:val="swiss"/>
    <w:notTrueType/>
    <w:pitch w:val="variable"/>
    <w:sig w:usb0="A00002FF" w:usb1="5000204B" w:usb2="00000000" w:usb3="00000000" w:csb0="00000097" w:csb1="00000000"/>
  </w:font>
  <w:font w:name="Poppins Medium">
    <w:panose1 w:val="00000600000000000000"/>
    <w:charset w:val="4D"/>
    <w:family w:val="auto"/>
    <w:pitch w:val="variable"/>
    <w:sig w:usb0="00008007" w:usb1="00000000" w:usb2="00000000" w:usb3="00000000" w:csb0="00000093" w:csb1="00000000"/>
  </w:font>
  <w:font w:name="Jost">
    <w:panose1 w:val="020B0604020202020204"/>
    <w:charset w:val="00"/>
    <w:family w:val="auto"/>
    <w:pitch w:val="default"/>
    <w:embedRegular r:id="rId5" w:fontKey="{CD8C5895-1A9A-D046-9D1D-01B83C54AAE8}"/>
  </w:font>
  <w:font w:name="Calibri">
    <w:panose1 w:val="020F0502020204030204"/>
    <w:charset w:val="00"/>
    <w:family w:val="swiss"/>
    <w:pitch w:val="variable"/>
    <w:sig w:usb0="E0002AFF" w:usb1="C000247B" w:usb2="00000009" w:usb3="00000000" w:csb0="000001FF" w:csb1="00000000"/>
    <w:embedRegular r:id="rId6" w:fontKey="{D295101E-62C3-5642-86C4-4A6E79835255}"/>
  </w:font>
  <w:font w:name="Cambria">
    <w:panose1 w:val="02040503050406030204"/>
    <w:charset w:val="00"/>
    <w:family w:val="roman"/>
    <w:pitch w:val="variable"/>
    <w:sig w:usb0="E00002FF" w:usb1="400004FF" w:usb2="00000000" w:usb3="00000000" w:csb0="0000019F" w:csb1="00000000"/>
    <w:embedRegular r:id="rId7" w:fontKey="{314350BD-41D3-6E49-881A-0E69F2F6899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37148D" w14:textId="77777777" w:rsidR="00A9792A" w:rsidRPr="005E1583" w:rsidRDefault="00000000">
    <w:pPr>
      <w:shd w:val="clear" w:color="auto" w:fill="FFFFFF"/>
      <w:spacing w:after="160" w:line="305" w:lineRule="auto"/>
      <w:jc w:val="center"/>
      <w:rPr>
        <w:color w:val="666666"/>
        <w:lang w:val="fr-CH"/>
      </w:rPr>
    </w:pPr>
    <w:r w:rsidRPr="005E1583">
      <w:rPr>
        <w:rFonts w:ascii="Jost" w:eastAsia="Jost" w:hAnsi="Jost" w:cs="Jost"/>
        <w:color w:val="666666"/>
        <w:sz w:val="18"/>
        <w:szCs w:val="18"/>
        <w:lang w:val="fr-CH"/>
      </w:rPr>
      <w:t>Kross Studio | media@kross-studio.com | + 41 22 364 14 14 | Route des Avouillons 8, 1196 Gland, Switzerland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901A69" w14:textId="77777777" w:rsidR="00A62895" w:rsidRDefault="00A62895">
      <w:pPr>
        <w:spacing w:line="240" w:lineRule="auto"/>
      </w:pPr>
      <w:r>
        <w:separator/>
      </w:r>
    </w:p>
  </w:footnote>
  <w:footnote w:type="continuationSeparator" w:id="0">
    <w:p w14:paraId="19DBD055" w14:textId="77777777" w:rsidR="00A62895" w:rsidRDefault="00A62895">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7"/>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792A"/>
    <w:rsid w:val="00003978"/>
    <w:rsid w:val="000B709C"/>
    <w:rsid w:val="004C2C02"/>
    <w:rsid w:val="005720A9"/>
    <w:rsid w:val="005E1583"/>
    <w:rsid w:val="00622AA6"/>
    <w:rsid w:val="00693A3C"/>
    <w:rsid w:val="0072680C"/>
    <w:rsid w:val="009F677C"/>
    <w:rsid w:val="00A62895"/>
    <w:rsid w:val="00A9792A"/>
    <w:rsid w:val="00B62C93"/>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806B2A"/>
  <w15:docId w15:val="{C5FBBF76-7B9E-114E-A7BD-37787B7C59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0" w:type="dxa"/>
        <w:left w:w="0" w:type="dxa"/>
        <w:bottom w:w="0" w:type="dxa"/>
        <w:right w:w="0" w:type="dxa"/>
      </w:tblCellMar>
    </w:tblPr>
  </w:style>
  <w:style w:type="paragraph" w:styleId="Sous-titre">
    <w:name w:val="Subtitle"/>
    <w:basedOn w:val="Normal"/>
    <w:next w:val="Normal"/>
    <w:uiPriority w:val="11"/>
    <w:qFormat/>
    <w:pPr>
      <w:keepNext/>
      <w:keepLines/>
      <w:spacing w:after="320"/>
    </w:pPr>
    <w:rPr>
      <w:color w:val="666666"/>
      <w:sz w:val="30"/>
      <w:szCs w:val="30"/>
    </w:rPr>
  </w:style>
  <w:style w:type="paragraph" w:customStyle="1" w:styleId="p1">
    <w:name w:val="p1"/>
    <w:basedOn w:val="Normal"/>
    <w:rsid w:val="00622AA6"/>
    <w:pPr>
      <w:spacing w:line="240" w:lineRule="auto"/>
    </w:pPr>
    <w:rPr>
      <w:rFonts w:ascii="Futura PT Bold" w:eastAsia="Times New Roman" w:hAnsi="Futura PT Bold" w:cs="Times New Roman"/>
      <w:color w:val="000000"/>
      <w:sz w:val="17"/>
      <w:szCs w:val="17"/>
      <w:lang w:val="fr-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kross-studio.com" TargetMode="Externa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harrypotter.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39yOp9mEe+WMoYUUS2iAPmhcDXQ==">CgMxLjA4AHIhMU1CM2RVNW13V1dHMGVjVTlObWV5ZWs4OVMyS19hZFkz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1585</Words>
  <Characters>8723</Characters>
  <Application>Microsoft Office Word</Application>
  <DocSecurity>0</DocSecurity>
  <Lines>72</Lines>
  <Paragraphs>20</Paragraphs>
  <ScaleCrop>false</ScaleCrop>
  <Company/>
  <LinksUpToDate>false</LinksUpToDate>
  <CharactersWithSpaces>10288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Stéphanie Tedeschi</cp:lastModifiedBy>
  <cp:revision>10</cp:revision>
  <dcterms:created xsi:type="dcterms:W3CDTF">2025-10-31T10:01:00Z</dcterms:created>
  <dcterms:modified xsi:type="dcterms:W3CDTF">2025-11-10T07:58:00Z</dcterms:modified>
</cp:coreProperties>
</file>